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91" w:rsidRPr="00E43CBE" w:rsidRDefault="00E57591" w:rsidP="00E57591">
      <w:pPr>
        <w:ind w:firstLine="708"/>
        <w:jc w:val="both"/>
        <w:rPr>
          <w:rFonts w:ascii="Times New Roman" w:hAnsi="Times New Roman" w:cs="Times New Roman"/>
          <w:b/>
          <w:sz w:val="28"/>
          <w:szCs w:val="28"/>
          <w:u w:val="single"/>
        </w:rPr>
      </w:pPr>
      <w:r w:rsidRPr="00E43CBE">
        <w:rPr>
          <w:rFonts w:ascii="Times New Roman" w:hAnsi="Times New Roman" w:cs="Times New Roman"/>
          <w:b/>
          <w:sz w:val="28"/>
          <w:szCs w:val="28"/>
          <w:u w:val="single"/>
        </w:rPr>
        <w:t>Ordonanța nr. 28 din 27 august 2008 privind registrul agricol</w:t>
      </w:r>
    </w:p>
    <w:p w:rsidR="00EC5E4E" w:rsidRPr="00E43CBE" w:rsidRDefault="00EC5E4E" w:rsidP="00E57591">
      <w:pPr>
        <w:ind w:firstLine="708"/>
        <w:jc w:val="both"/>
        <w:rPr>
          <w:rFonts w:ascii="Times New Roman" w:hAnsi="Times New Roman" w:cs="Times New Roman"/>
          <w:b/>
          <w:sz w:val="28"/>
          <w:szCs w:val="28"/>
          <w:u w:val="single"/>
        </w:rPr>
      </w:pPr>
    </w:p>
    <w:p w:rsidR="00C44F94" w:rsidRPr="00E43CBE" w:rsidRDefault="00C44F94" w:rsidP="00C86805">
      <w:pPr>
        <w:ind w:firstLine="708"/>
        <w:jc w:val="both"/>
        <w:rPr>
          <w:rFonts w:ascii="Times New Roman" w:hAnsi="Times New Roman" w:cs="Times New Roman"/>
          <w:b/>
          <w:sz w:val="28"/>
          <w:szCs w:val="28"/>
        </w:rPr>
      </w:pPr>
      <w:r w:rsidRPr="00E43CBE">
        <w:rPr>
          <w:rFonts w:ascii="Times New Roman" w:hAnsi="Times New Roman" w:cs="Times New Roman"/>
          <w:b/>
          <w:sz w:val="28"/>
          <w:szCs w:val="28"/>
        </w:rPr>
        <w:t>ART. 5</w:t>
      </w:r>
    </w:p>
    <w:p w:rsidR="00C44F94" w:rsidRPr="00E43CBE" w:rsidRDefault="00C44F94" w:rsidP="00C44F94">
      <w:pPr>
        <w:jc w:val="both"/>
        <w:rPr>
          <w:rFonts w:ascii="Times New Roman" w:hAnsi="Times New Roman" w:cs="Times New Roman"/>
          <w:b/>
          <w:sz w:val="28"/>
          <w:szCs w:val="28"/>
        </w:rPr>
      </w:pPr>
      <w:r w:rsidRPr="00E43CBE">
        <w:rPr>
          <w:rFonts w:ascii="Times New Roman" w:hAnsi="Times New Roman" w:cs="Times New Roman"/>
          <w:b/>
          <w:bCs/>
          <w:color w:val="222222"/>
          <w:sz w:val="28"/>
          <w:szCs w:val="28"/>
          <w:shd w:val="clear" w:color="auto" w:fill="FFFFFF"/>
        </w:rPr>
        <w:t>(2)</w:t>
      </w:r>
      <w:r w:rsidRPr="00E43CBE">
        <w:rPr>
          <w:rFonts w:ascii="Times New Roman" w:hAnsi="Times New Roman" w:cs="Times New Roman"/>
          <w:color w:val="333333"/>
          <w:sz w:val="28"/>
          <w:szCs w:val="28"/>
          <w:shd w:val="clear" w:color="auto" w:fill="FFFFFF"/>
        </w:rPr>
        <w:t> În registrul agricol se înscriu gospodăriile populației, cu tot terenul în proprietate și cel pe care îl utilizează în arendă, în parte, în asociere sau sub alte forme, după caz, clădirile utilizate ca locuință și construcțiile-anexe și animalele pe care le dețin pe raza unei localități, indiferent de domiciliul proprietarului.</w:t>
      </w:r>
    </w:p>
    <w:p w:rsidR="00F064BE" w:rsidRDefault="00C44F94" w:rsidP="00F064BE">
      <w:pPr>
        <w:jc w:val="both"/>
        <w:rPr>
          <w:rFonts w:ascii="Times New Roman" w:hAnsi="Times New Roman" w:cs="Times New Roman"/>
          <w:b/>
          <w:sz w:val="28"/>
          <w:szCs w:val="28"/>
        </w:rPr>
      </w:pPr>
      <w:r w:rsidRPr="00E43CBE">
        <w:rPr>
          <w:rFonts w:ascii="Times New Roman" w:hAnsi="Times New Roman" w:cs="Times New Roman"/>
          <w:b/>
          <w:bCs/>
          <w:color w:val="222222"/>
          <w:sz w:val="28"/>
          <w:szCs w:val="28"/>
          <w:shd w:val="clear" w:color="auto" w:fill="FFFFFF"/>
        </w:rPr>
        <w:t>4)</w:t>
      </w:r>
      <w:r w:rsidRPr="00E43CBE">
        <w:rPr>
          <w:rFonts w:ascii="Times New Roman" w:hAnsi="Times New Roman" w:cs="Times New Roman"/>
          <w:color w:val="444444"/>
          <w:sz w:val="28"/>
          <w:szCs w:val="28"/>
          <w:shd w:val="clear" w:color="auto" w:fill="FFFFFF"/>
        </w:rPr>
        <w:t xml:space="preserve"> La orașe, municipii și sectoare ale municipiului București se înscriu în registrul agricol </w:t>
      </w:r>
      <w:r w:rsidRPr="00E43CBE">
        <w:rPr>
          <w:rFonts w:ascii="Times New Roman" w:hAnsi="Times New Roman" w:cs="Times New Roman"/>
          <w:b/>
          <w:color w:val="444444"/>
          <w:sz w:val="28"/>
          <w:szCs w:val="28"/>
          <w:shd w:val="clear" w:color="auto" w:fill="FFFFFF"/>
        </w:rPr>
        <w:t>numai gospodăriile care dețin terenuri agricole și silvice, precum și acelea care dețin animale pe raza lor administrativ-teritorială.</w:t>
      </w:r>
    </w:p>
    <w:p w:rsidR="0039266E" w:rsidRPr="00E43CBE" w:rsidRDefault="0039266E" w:rsidP="00C86805">
      <w:pPr>
        <w:ind w:firstLine="708"/>
        <w:jc w:val="both"/>
        <w:rPr>
          <w:rFonts w:ascii="Times New Roman" w:hAnsi="Times New Roman" w:cs="Times New Roman"/>
          <w:b/>
          <w:sz w:val="28"/>
          <w:szCs w:val="28"/>
        </w:rPr>
      </w:pPr>
      <w:r w:rsidRPr="00E43CBE">
        <w:rPr>
          <w:rFonts w:ascii="Times New Roman" w:hAnsi="Times New Roman" w:cs="Times New Roman"/>
          <w:b/>
          <w:sz w:val="28"/>
          <w:szCs w:val="28"/>
        </w:rPr>
        <w:t>ART. 8</w:t>
      </w:r>
    </w:p>
    <w:p w:rsidR="0039266E" w:rsidRPr="00E43CBE" w:rsidRDefault="0039266E" w:rsidP="00C86805">
      <w:pPr>
        <w:shd w:val="clear" w:color="auto" w:fill="FFFFFF"/>
        <w:spacing w:after="130" w:line="240" w:lineRule="auto"/>
        <w:jc w:val="both"/>
        <w:rPr>
          <w:rFonts w:ascii="Times New Roman" w:eastAsia="Times New Roman" w:hAnsi="Times New Roman" w:cs="Times New Roman"/>
          <w:color w:val="333333"/>
          <w:sz w:val="28"/>
          <w:szCs w:val="28"/>
        </w:rPr>
      </w:pPr>
      <w:r w:rsidRPr="00E43CBE">
        <w:rPr>
          <w:rFonts w:ascii="Times New Roman" w:eastAsia="Times New Roman" w:hAnsi="Times New Roman" w:cs="Times New Roman"/>
          <w:b/>
          <w:bCs/>
          <w:color w:val="222222"/>
          <w:sz w:val="28"/>
          <w:szCs w:val="28"/>
        </w:rPr>
        <w:t xml:space="preserve"> (1)</w:t>
      </w:r>
      <w:r w:rsidRPr="00E43CBE">
        <w:rPr>
          <w:rFonts w:ascii="Times New Roman" w:eastAsia="Times New Roman" w:hAnsi="Times New Roman" w:cs="Times New Roman"/>
          <w:color w:val="333333"/>
          <w:sz w:val="28"/>
          <w:szCs w:val="28"/>
        </w:rPr>
        <w:t> Înscrierea datelor în registrul agricol în a cărui rază administrativ-teritorială își are domiciliul capul gospodăriei se face pe baza declarației date pe propria răspundere de capul gospodăriei sau, în lipsa acestuia, de un alt membru major al gospodăriei care dispune de capacitate deplină de exercițiu. Pentru persoanele juridice datele se înscriu în registrul agricol pe baza declarațiilor date de reprezentantul legal respectiv, însoțite de docum</w:t>
      </w:r>
      <w:r w:rsidR="00C86805" w:rsidRPr="00E43CBE">
        <w:rPr>
          <w:rFonts w:ascii="Times New Roman" w:eastAsia="Times New Roman" w:hAnsi="Times New Roman" w:cs="Times New Roman"/>
          <w:color w:val="333333"/>
          <w:sz w:val="28"/>
          <w:szCs w:val="28"/>
        </w:rPr>
        <w:t>ente.</w:t>
      </w:r>
    </w:p>
    <w:p w:rsidR="0039266E" w:rsidRPr="00E43CBE" w:rsidRDefault="0039266E" w:rsidP="0064535C">
      <w:pPr>
        <w:shd w:val="clear" w:color="auto" w:fill="FFFFFF"/>
        <w:spacing w:after="130" w:line="240" w:lineRule="auto"/>
        <w:jc w:val="both"/>
        <w:rPr>
          <w:rFonts w:ascii="Times New Roman" w:eastAsia="Times New Roman" w:hAnsi="Times New Roman" w:cs="Times New Roman"/>
          <w:color w:val="333333"/>
          <w:sz w:val="28"/>
          <w:szCs w:val="28"/>
        </w:rPr>
      </w:pPr>
      <w:r w:rsidRPr="00E43CBE">
        <w:rPr>
          <w:rFonts w:ascii="Times New Roman" w:eastAsia="Times New Roman" w:hAnsi="Times New Roman" w:cs="Times New Roman"/>
          <w:b/>
          <w:bCs/>
          <w:color w:val="222222"/>
          <w:sz w:val="28"/>
          <w:szCs w:val="28"/>
        </w:rPr>
        <w:t>(2)</w:t>
      </w:r>
      <w:r w:rsidRPr="00E43CBE">
        <w:rPr>
          <w:rFonts w:ascii="Times New Roman" w:eastAsia="Times New Roman" w:hAnsi="Times New Roman" w:cs="Times New Roman"/>
          <w:color w:val="444444"/>
          <w:sz w:val="28"/>
          <w:szCs w:val="28"/>
        </w:rPr>
        <w:t> Persoanele care nu au domiciliul în localitate au obligația să trimită declarația prevăzută la alin. (1) prin poștă, cu confirmare de primire, pe cheltuiala lor, sau vor putea face declarații prin procură.</w:t>
      </w:r>
    </w:p>
    <w:p w:rsidR="00E57591" w:rsidRPr="00E43CBE" w:rsidRDefault="00E57591" w:rsidP="00E57591">
      <w:pPr>
        <w:ind w:firstLine="708"/>
        <w:jc w:val="both"/>
        <w:rPr>
          <w:rFonts w:ascii="Times New Roman" w:hAnsi="Times New Roman" w:cs="Times New Roman"/>
          <w:b/>
          <w:sz w:val="28"/>
          <w:szCs w:val="28"/>
        </w:rPr>
      </w:pPr>
      <w:r w:rsidRPr="00E43CBE">
        <w:rPr>
          <w:rFonts w:ascii="Times New Roman" w:hAnsi="Times New Roman" w:cs="Times New Roman"/>
          <w:b/>
          <w:sz w:val="28"/>
          <w:szCs w:val="28"/>
        </w:rPr>
        <w:t>ART . 11</w:t>
      </w:r>
    </w:p>
    <w:p w:rsidR="00717F4C" w:rsidRPr="00E43CBE" w:rsidRDefault="00E57591" w:rsidP="00EC5E4E">
      <w:pPr>
        <w:jc w:val="both"/>
        <w:rPr>
          <w:rFonts w:ascii="Times New Roman" w:hAnsi="Times New Roman" w:cs="Times New Roman"/>
          <w:sz w:val="28"/>
          <w:szCs w:val="28"/>
        </w:rPr>
      </w:pPr>
      <w:r w:rsidRPr="00E43CBE">
        <w:rPr>
          <w:rFonts w:ascii="Times New Roman" w:hAnsi="Times New Roman" w:cs="Times New Roman"/>
          <w:b/>
          <w:sz w:val="28"/>
          <w:szCs w:val="28"/>
        </w:rPr>
        <w:t xml:space="preserve">(1) </w:t>
      </w:r>
      <w:r w:rsidR="00C24933" w:rsidRPr="00E43CBE">
        <w:rPr>
          <w:rFonts w:ascii="Times New Roman" w:hAnsi="Times New Roman" w:cs="Times New Roman"/>
          <w:sz w:val="28"/>
          <w:szCs w:val="28"/>
        </w:rPr>
        <w:t>Perioadele la care persoanele fizice și juridice au obligația să declare datele pentru înscrierea în registrul agricol sunt următoarele:</w:t>
      </w:r>
    </w:p>
    <w:p w:rsidR="00C24933" w:rsidRPr="00E43CBE" w:rsidRDefault="00C24933" w:rsidP="00C24933">
      <w:pPr>
        <w:pStyle w:val="al"/>
        <w:shd w:val="clear" w:color="auto" w:fill="FFFFFF"/>
        <w:spacing w:before="0" w:beforeAutospacing="0" w:after="130" w:afterAutospacing="0"/>
        <w:jc w:val="both"/>
        <w:rPr>
          <w:color w:val="333333"/>
          <w:sz w:val="28"/>
          <w:szCs w:val="28"/>
        </w:rPr>
      </w:pPr>
      <w:r w:rsidRPr="00E43CBE">
        <w:rPr>
          <w:b/>
          <w:bCs/>
          <w:color w:val="222222"/>
          <w:sz w:val="28"/>
          <w:szCs w:val="28"/>
        </w:rPr>
        <w:t>a)</w:t>
      </w:r>
      <w:r w:rsidRPr="00E43CBE">
        <w:rPr>
          <w:color w:val="333333"/>
          <w:sz w:val="28"/>
          <w:szCs w:val="28"/>
        </w:rPr>
        <w:t> </w:t>
      </w:r>
      <w:r w:rsidRPr="00E43CBE">
        <w:rPr>
          <w:b/>
          <w:color w:val="333333"/>
          <w:sz w:val="28"/>
          <w:szCs w:val="28"/>
        </w:rPr>
        <w:t>5-20 ianuarie</w:t>
      </w:r>
      <w:r w:rsidRPr="00E43CBE">
        <w:rPr>
          <w:color w:val="333333"/>
          <w:sz w:val="28"/>
          <w:szCs w:val="28"/>
        </w:rPr>
        <w:t>, pentru datele anuale privind membrii gospodăriei, terenul aflat în proprietate și cel pe care îl utilizează, clădirile utilizate ca locuință, construcțiile-anexe și mijloacele de transport cu tracțiune animală și mecanică, mașinile, utilajele și instalațiile pentru agricultură, efectivele de animale existente în gospodărie/unitatea cu personalitate juridică la începutul fiecărui an, precum și modificările intervenite în cursul anului precedent în efectivele de animale pe care le dețin, ca urmare a vânzării-cumpărării, a produșilor obținuți, a morții sau sacrificării animalelor ori a altor intrări-ieșiri;</w:t>
      </w:r>
    </w:p>
    <w:p w:rsidR="00C24933" w:rsidRPr="00E43CBE" w:rsidRDefault="00C24933" w:rsidP="00C24933">
      <w:pPr>
        <w:pStyle w:val="al"/>
        <w:shd w:val="clear" w:color="auto" w:fill="FFFFFF"/>
        <w:spacing w:before="0" w:beforeAutospacing="0" w:after="130" w:afterAutospacing="0"/>
        <w:jc w:val="both"/>
        <w:rPr>
          <w:color w:val="333333"/>
          <w:sz w:val="28"/>
          <w:szCs w:val="28"/>
        </w:rPr>
      </w:pPr>
      <w:r w:rsidRPr="00E43CBE">
        <w:rPr>
          <w:b/>
          <w:bCs/>
          <w:color w:val="222222"/>
          <w:sz w:val="28"/>
          <w:szCs w:val="28"/>
        </w:rPr>
        <w:t>b)</w:t>
      </w:r>
      <w:r w:rsidRPr="00E43CBE">
        <w:rPr>
          <w:color w:val="333333"/>
          <w:sz w:val="28"/>
          <w:szCs w:val="28"/>
        </w:rPr>
        <w:t> </w:t>
      </w:r>
      <w:r w:rsidRPr="00E43CBE">
        <w:rPr>
          <w:b/>
          <w:color w:val="333333"/>
          <w:sz w:val="28"/>
          <w:szCs w:val="28"/>
        </w:rPr>
        <w:t>1-15 mai</w:t>
      </w:r>
      <w:r w:rsidRPr="00E43CBE">
        <w:rPr>
          <w:color w:val="333333"/>
          <w:sz w:val="28"/>
          <w:szCs w:val="28"/>
        </w:rPr>
        <w:t>, pentru datele privind modul de folosință a terenului, suprafețele cultivate, numărul pomilor în anul agricol respectiv;</w:t>
      </w:r>
    </w:p>
    <w:p w:rsidR="00C24933" w:rsidRDefault="00C24933" w:rsidP="00C24933">
      <w:pPr>
        <w:pStyle w:val="al"/>
        <w:shd w:val="clear" w:color="auto" w:fill="FFFFFF"/>
        <w:spacing w:before="0" w:beforeAutospacing="0" w:after="130" w:afterAutospacing="0"/>
        <w:jc w:val="both"/>
        <w:rPr>
          <w:color w:val="333333"/>
          <w:sz w:val="28"/>
          <w:szCs w:val="28"/>
        </w:rPr>
      </w:pPr>
      <w:r w:rsidRPr="00E43CBE">
        <w:rPr>
          <w:b/>
          <w:bCs/>
          <w:color w:val="222222"/>
          <w:sz w:val="28"/>
          <w:szCs w:val="28"/>
        </w:rPr>
        <w:lastRenderedPageBreak/>
        <w:t>c)</w:t>
      </w:r>
      <w:r w:rsidRPr="00E43CBE">
        <w:rPr>
          <w:color w:val="333333"/>
          <w:sz w:val="28"/>
          <w:szCs w:val="28"/>
        </w:rPr>
        <w:t> persoanele fizice și juridice au obligația să declare date pentru a fi înscrise în registrul agricol și în afara acestor intervale de timp, în cazul în care au intervenit modificări în patrimoniul agricol, în termen de 30 de zile de la apariția modificării.</w:t>
      </w:r>
    </w:p>
    <w:p w:rsidR="00397306" w:rsidRPr="00E43CBE" w:rsidRDefault="00397306" w:rsidP="00C24933">
      <w:pPr>
        <w:pStyle w:val="al"/>
        <w:shd w:val="clear" w:color="auto" w:fill="FFFFFF"/>
        <w:spacing w:before="0" w:beforeAutospacing="0" w:after="130" w:afterAutospacing="0"/>
        <w:jc w:val="both"/>
        <w:rPr>
          <w:color w:val="333333"/>
          <w:sz w:val="28"/>
          <w:szCs w:val="28"/>
        </w:rPr>
      </w:pPr>
    </w:p>
    <w:p w:rsidR="00F064BE" w:rsidRDefault="00C24933" w:rsidP="0050518B">
      <w:pPr>
        <w:pStyle w:val="al"/>
        <w:shd w:val="clear" w:color="auto" w:fill="FFFFFF"/>
        <w:spacing w:before="0" w:beforeAutospacing="0" w:after="130" w:afterAutospacing="0"/>
        <w:jc w:val="both"/>
        <w:rPr>
          <w:color w:val="444444"/>
          <w:sz w:val="28"/>
          <w:szCs w:val="28"/>
        </w:rPr>
      </w:pPr>
      <w:r w:rsidRPr="00E43CBE">
        <w:rPr>
          <w:b/>
          <w:bCs/>
          <w:color w:val="222222"/>
          <w:sz w:val="28"/>
          <w:szCs w:val="28"/>
        </w:rPr>
        <w:t>(2)</w:t>
      </w:r>
      <w:r w:rsidRPr="00E43CBE">
        <w:rPr>
          <w:color w:val="444444"/>
          <w:sz w:val="28"/>
          <w:szCs w:val="28"/>
        </w:rPr>
        <w:t> În cazul în care persoanele fizice sau cele juridice nu fac declarațiile la termenele prevăzute la alin. (1), se consideră că nu au intervenit niciun fel de modificări, fapt pentru care în registrul agricol se reportează din oficiu datele din anul precedent, cu mențiunea corespunzătoare la rubrica "semnătura declarantului".</w:t>
      </w:r>
    </w:p>
    <w:p w:rsidR="0050518B" w:rsidRPr="00E43CBE" w:rsidRDefault="0039266E" w:rsidP="0050518B">
      <w:pPr>
        <w:pStyle w:val="al"/>
        <w:shd w:val="clear" w:color="auto" w:fill="FFFFFF"/>
        <w:spacing w:before="0" w:beforeAutospacing="0" w:after="130" w:afterAutospacing="0"/>
        <w:jc w:val="both"/>
        <w:rPr>
          <w:color w:val="444444"/>
          <w:sz w:val="28"/>
          <w:szCs w:val="28"/>
        </w:rPr>
      </w:pPr>
      <w:r w:rsidRPr="00E43CBE">
        <w:rPr>
          <w:color w:val="444444"/>
          <w:sz w:val="28"/>
          <w:szCs w:val="28"/>
        </w:rPr>
        <w:tab/>
      </w:r>
    </w:p>
    <w:p w:rsidR="0050518B" w:rsidRPr="0050518B" w:rsidRDefault="0050518B" w:rsidP="0050518B">
      <w:pPr>
        <w:pStyle w:val="al"/>
        <w:shd w:val="clear" w:color="auto" w:fill="FFFFFF"/>
        <w:spacing w:before="0" w:beforeAutospacing="0" w:after="130" w:afterAutospacing="0"/>
        <w:jc w:val="both"/>
        <w:rPr>
          <w:b/>
          <w:color w:val="444444"/>
          <w:sz w:val="28"/>
          <w:szCs w:val="28"/>
        </w:rPr>
      </w:pPr>
      <w:r w:rsidRPr="00E43CBE">
        <w:rPr>
          <w:b/>
          <w:color w:val="444444"/>
          <w:sz w:val="28"/>
          <w:szCs w:val="28"/>
        </w:rPr>
        <w:t>ART. 10</w:t>
      </w:r>
    </w:p>
    <w:p w:rsidR="0050518B" w:rsidRPr="0050518B" w:rsidRDefault="0050518B" w:rsidP="0050518B">
      <w:pPr>
        <w:shd w:val="clear" w:color="auto" w:fill="FFFFFF"/>
        <w:spacing w:after="150" w:line="240" w:lineRule="auto"/>
        <w:jc w:val="both"/>
        <w:rPr>
          <w:rFonts w:ascii="Times New Roman" w:eastAsia="Times New Roman" w:hAnsi="Times New Roman" w:cs="Times New Roman"/>
          <w:color w:val="333333"/>
          <w:sz w:val="28"/>
          <w:szCs w:val="28"/>
        </w:rPr>
      </w:pPr>
      <w:r w:rsidRPr="0050518B">
        <w:rPr>
          <w:rFonts w:ascii="Times New Roman" w:eastAsia="Times New Roman" w:hAnsi="Times New Roman" w:cs="Times New Roman"/>
          <w:b/>
          <w:bCs/>
          <w:color w:val="222222"/>
          <w:sz w:val="28"/>
          <w:szCs w:val="28"/>
        </w:rPr>
        <w:t>(1)</w:t>
      </w:r>
      <w:r w:rsidRPr="0050518B">
        <w:rPr>
          <w:rFonts w:ascii="Times New Roman" w:eastAsia="Times New Roman" w:hAnsi="Times New Roman" w:cs="Times New Roman"/>
          <w:color w:val="333333"/>
          <w:sz w:val="28"/>
          <w:szCs w:val="28"/>
        </w:rPr>
        <w:t> </w:t>
      </w:r>
      <w:r w:rsidRPr="00E43CBE">
        <w:rPr>
          <w:rFonts w:ascii="Times New Roman" w:eastAsia="Times New Roman" w:hAnsi="Times New Roman" w:cs="Times New Roman"/>
          <w:color w:val="333333"/>
          <w:sz w:val="28"/>
          <w:szCs w:val="28"/>
        </w:rPr>
        <w:t xml:space="preserve">  </w:t>
      </w:r>
      <w:r w:rsidRPr="0050518B">
        <w:rPr>
          <w:rFonts w:ascii="Times New Roman" w:eastAsia="Times New Roman" w:hAnsi="Times New Roman" w:cs="Times New Roman"/>
          <w:color w:val="333333"/>
          <w:sz w:val="28"/>
          <w:szCs w:val="28"/>
        </w:rPr>
        <w:t>La completarea registrului agricol cu datele privind efectivele de animale va participa un medic veterinar împuternicit de circumscripția sanitar-veterinară și/sau un zootehnist de la centrele agricole comunale.</w:t>
      </w:r>
    </w:p>
    <w:p w:rsidR="0050518B" w:rsidRPr="00E43CBE" w:rsidRDefault="0050518B" w:rsidP="00C24933">
      <w:pPr>
        <w:pStyle w:val="al"/>
        <w:shd w:val="clear" w:color="auto" w:fill="FFFFFF"/>
        <w:spacing w:before="0" w:beforeAutospacing="0" w:after="130" w:afterAutospacing="0"/>
        <w:jc w:val="both"/>
        <w:rPr>
          <w:color w:val="444444"/>
          <w:sz w:val="28"/>
          <w:szCs w:val="28"/>
        </w:rPr>
      </w:pPr>
    </w:p>
    <w:p w:rsidR="0039266E" w:rsidRPr="00E43CBE" w:rsidRDefault="0039266E" w:rsidP="00C24933">
      <w:pPr>
        <w:pStyle w:val="al"/>
        <w:shd w:val="clear" w:color="auto" w:fill="FFFFFF"/>
        <w:spacing w:before="0" w:beforeAutospacing="0" w:after="130" w:afterAutospacing="0"/>
        <w:jc w:val="both"/>
        <w:rPr>
          <w:b/>
          <w:color w:val="444444"/>
          <w:sz w:val="28"/>
          <w:szCs w:val="28"/>
        </w:rPr>
      </w:pPr>
      <w:r w:rsidRPr="00E43CBE">
        <w:rPr>
          <w:b/>
          <w:color w:val="444444"/>
          <w:sz w:val="28"/>
          <w:szCs w:val="28"/>
        </w:rPr>
        <w:t>ART. 12</w:t>
      </w:r>
    </w:p>
    <w:p w:rsidR="0039266E" w:rsidRPr="00E43CBE" w:rsidRDefault="0039266E" w:rsidP="00F50DFE">
      <w:pPr>
        <w:pStyle w:val="al"/>
        <w:shd w:val="clear" w:color="auto" w:fill="FFFFFF"/>
        <w:spacing w:before="0" w:beforeAutospacing="0" w:after="130" w:afterAutospacing="0"/>
        <w:ind w:firstLine="708"/>
        <w:jc w:val="both"/>
        <w:rPr>
          <w:color w:val="333333"/>
          <w:sz w:val="28"/>
          <w:szCs w:val="28"/>
        </w:rPr>
      </w:pPr>
      <w:r w:rsidRPr="00E43CBE">
        <w:rPr>
          <w:color w:val="444444"/>
          <w:sz w:val="28"/>
          <w:szCs w:val="28"/>
        </w:rPr>
        <w:t>Centralizarea datelor pe comună, oraș, municipiu și sector al municipiului București se va face în următoarele perioade:</w:t>
      </w:r>
    </w:p>
    <w:p w:rsidR="0039266E" w:rsidRPr="00E43CBE" w:rsidRDefault="0039266E" w:rsidP="0039266E">
      <w:pPr>
        <w:pStyle w:val="al"/>
        <w:shd w:val="clear" w:color="auto" w:fill="FFFFFF"/>
        <w:spacing w:before="0" w:beforeAutospacing="0" w:after="130" w:afterAutospacing="0"/>
        <w:jc w:val="both"/>
        <w:rPr>
          <w:color w:val="333333"/>
          <w:sz w:val="28"/>
          <w:szCs w:val="28"/>
        </w:rPr>
      </w:pPr>
      <w:r w:rsidRPr="00E43CBE">
        <w:rPr>
          <w:b/>
          <w:bCs/>
          <w:color w:val="222222"/>
          <w:sz w:val="28"/>
          <w:szCs w:val="28"/>
        </w:rPr>
        <w:t>a)</w:t>
      </w:r>
      <w:r w:rsidRPr="00E43CBE">
        <w:rPr>
          <w:color w:val="333333"/>
          <w:sz w:val="28"/>
          <w:szCs w:val="28"/>
        </w:rPr>
        <w:t> </w:t>
      </w:r>
      <w:r w:rsidRPr="00E43CBE">
        <w:rPr>
          <w:b/>
          <w:color w:val="333333"/>
          <w:sz w:val="28"/>
          <w:szCs w:val="28"/>
        </w:rPr>
        <w:t>până la 30 ianuarie</w:t>
      </w:r>
      <w:r w:rsidRPr="00E43CBE">
        <w:rPr>
          <w:color w:val="333333"/>
          <w:sz w:val="28"/>
          <w:szCs w:val="28"/>
        </w:rPr>
        <w:t>, pentru datele privind evoluția efectivelor de animale pe întregul an precedent;</w:t>
      </w:r>
    </w:p>
    <w:p w:rsidR="0039266E" w:rsidRPr="00E43CBE" w:rsidRDefault="0039266E" w:rsidP="0039266E">
      <w:pPr>
        <w:pStyle w:val="al"/>
        <w:shd w:val="clear" w:color="auto" w:fill="FFFFFF"/>
        <w:spacing w:before="0" w:beforeAutospacing="0" w:after="130" w:afterAutospacing="0"/>
        <w:jc w:val="both"/>
        <w:rPr>
          <w:color w:val="333333"/>
          <w:sz w:val="28"/>
          <w:szCs w:val="28"/>
        </w:rPr>
      </w:pPr>
      <w:r w:rsidRPr="00E43CBE">
        <w:rPr>
          <w:b/>
          <w:bCs/>
          <w:color w:val="222222"/>
          <w:sz w:val="28"/>
          <w:szCs w:val="28"/>
        </w:rPr>
        <w:t>b)</w:t>
      </w:r>
      <w:r w:rsidRPr="00E43CBE">
        <w:rPr>
          <w:color w:val="333333"/>
          <w:sz w:val="28"/>
          <w:szCs w:val="28"/>
        </w:rPr>
        <w:t> </w:t>
      </w:r>
      <w:r w:rsidRPr="00E43CBE">
        <w:rPr>
          <w:b/>
          <w:color w:val="333333"/>
          <w:sz w:val="28"/>
          <w:szCs w:val="28"/>
        </w:rPr>
        <w:t>până la 15 februarie</w:t>
      </w:r>
      <w:r w:rsidRPr="00E43CBE">
        <w:rPr>
          <w:color w:val="333333"/>
          <w:sz w:val="28"/>
          <w:szCs w:val="28"/>
        </w:rPr>
        <w:t>, pentru datele privind construcțiile noi (clădiri utilizate ca locuință și construcțiile-anexe), mijloacele de transport, utilajele și instalațiile pentru agricultură;</w:t>
      </w:r>
    </w:p>
    <w:p w:rsidR="00C24933" w:rsidRPr="00E43CBE" w:rsidRDefault="0039266E" w:rsidP="00C86805">
      <w:pPr>
        <w:pStyle w:val="al"/>
        <w:shd w:val="clear" w:color="auto" w:fill="FFFFFF"/>
        <w:spacing w:before="0" w:beforeAutospacing="0" w:after="130" w:afterAutospacing="0"/>
        <w:jc w:val="both"/>
        <w:rPr>
          <w:color w:val="333333"/>
          <w:sz w:val="28"/>
          <w:szCs w:val="28"/>
        </w:rPr>
      </w:pPr>
      <w:r w:rsidRPr="00E43CBE">
        <w:rPr>
          <w:b/>
          <w:bCs/>
          <w:color w:val="222222"/>
          <w:sz w:val="28"/>
          <w:szCs w:val="28"/>
        </w:rPr>
        <w:t>c)</w:t>
      </w:r>
      <w:r w:rsidRPr="00E43CBE">
        <w:rPr>
          <w:color w:val="333333"/>
          <w:sz w:val="28"/>
          <w:szCs w:val="28"/>
        </w:rPr>
        <w:t> </w:t>
      </w:r>
      <w:r w:rsidRPr="00E43CBE">
        <w:rPr>
          <w:b/>
          <w:color w:val="333333"/>
          <w:sz w:val="28"/>
          <w:szCs w:val="28"/>
        </w:rPr>
        <w:t>până la 15 iunie</w:t>
      </w:r>
      <w:r w:rsidRPr="00E43CBE">
        <w:rPr>
          <w:color w:val="333333"/>
          <w:sz w:val="28"/>
          <w:szCs w:val="28"/>
        </w:rPr>
        <w:t>, pentru datele privind modul de folosință a terenului, suprafețele cultivate și numărul pomilor pentru anul agricol respectiv</w:t>
      </w:r>
      <w:r w:rsidR="00C86805" w:rsidRPr="00E43CBE">
        <w:rPr>
          <w:color w:val="333333"/>
          <w:sz w:val="28"/>
          <w:szCs w:val="28"/>
        </w:rPr>
        <w:t>.</w:t>
      </w:r>
    </w:p>
    <w:sectPr w:rsidR="00C24933" w:rsidRPr="00E43CBE" w:rsidSect="00717F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compat>
    <w:useFELayout/>
  </w:compat>
  <w:rsids>
    <w:rsidRoot w:val="00C24933"/>
    <w:rsid w:val="0039266E"/>
    <w:rsid w:val="00397306"/>
    <w:rsid w:val="004D3356"/>
    <w:rsid w:val="0050518B"/>
    <w:rsid w:val="0064535C"/>
    <w:rsid w:val="006C693D"/>
    <w:rsid w:val="00717F4C"/>
    <w:rsid w:val="00C24933"/>
    <w:rsid w:val="00C44F94"/>
    <w:rsid w:val="00C86805"/>
    <w:rsid w:val="00E43CBE"/>
    <w:rsid w:val="00E57591"/>
    <w:rsid w:val="00EC5E4E"/>
    <w:rsid w:val="00F0035D"/>
    <w:rsid w:val="00F064BE"/>
    <w:rsid w:val="00F50D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F4C"/>
  </w:style>
  <w:style w:type="paragraph" w:styleId="Heading4">
    <w:name w:val="heading 4"/>
    <w:basedOn w:val="Normal"/>
    <w:link w:val="Heading4Char"/>
    <w:uiPriority w:val="9"/>
    <w:qFormat/>
    <w:rsid w:val="003926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_l"/>
    <w:basedOn w:val="Normal"/>
    <w:rsid w:val="00C24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g">
    <w:name w:val="cmg"/>
    <w:basedOn w:val="DefaultParagraphFont"/>
    <w:rsid w:val="00C24933"/>
  </w:style>
  <w:style w:type="character" w:styleId="Hyperlink">
    <w:name w:val="Hyperlink"/>
    <w:basedOn w:val="DefaultParagraphFont"/>
    <w:uiPriority w:val="99"/>
    <w:semiHidden/>
    <w:unhideWhenUsed/>
    <w:rsid w:val="00C24933"/>
    <w:rPr>
      <w:color w:val="0000FF"/>
      <w:u w:val="single"/>
    </w:rPr>
  </w:style>
  <w:style w:type="paragraph" w:customStyle="1" w:styleId="ac">
    <w:name w:val="a_c"/>
    <w:basedOn w:val="Normal"/>
    <w:rsid w:val="003926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2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66E"/>
    <w:rPr>
      <w:rFonts w:ascii="Tahoma" w:hAnsi="Tahoma" w:cs="Tahoma"/>
      <w:sz w:val="16"/>
      <w:szCs w:val="16"/>
    </w:rPr>
  </w:style>
  <w:style w:type="character" w:customStyle="1" w:styleId="Heading4Char">
    <w:name w:val="Heading 4 Char"/>
    <w:basedOn w:val="DefaultParagraphFont"/>
    <w:link w:val="Heading4"/>
    <w:uiPriority w:val="9"/>
    <w:rsid w:val="0039266E"/>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843862009">
      <w:bodyDiv w:val="1"/>
      <w:marLeft w:val="0"/>
      <w:marRight w:val="0"/>
      <w:marTop w:val="0"/>
      <w:marBottom w:val="0"/>
      <w:divBdr>
        <w:top w:val="none" w:sz="0" w:space="0" w:color="auto"/>
        <w:left w:val="none" w:sz="0" w:space="0" w:color="auto"/>
        <w:bottom w:val="none" w:sz="0" w:space="0" w:color="auto"/>
        <w:right w:val="none" w:sz="0" w:space="0" w:color="auto"/>
      </w:divBdr>
    </w:div>
    <w:div w:id="1708290662">
      <w:bodyDiv w:val="1"/>
      <w:marLeft w:val="0"/>
      <w:marRight w:val="0"/>
      <w:marTop w:val="0"/>
      <w:marBottom w:val="0"/>
      <w:divBdr>
        <w:top w:val="none" w:sz="0" w:space="0" w:color="auto"/>
        <w:left w:val="none" w:sz="0" w:space="0" w:color="auto"/>
        <w:bottom w:val="none" w:sz="0" w:space="0" w:color="auto"/>
        <w:right w:val="none" w:sz="0" w:space="0" w:color="auto"/>
      </w:divBdr>
    </w:div>
    <w:div w:id="1780559743">
      <w:bodyDiv w:val="1"/>
      <w:marLeft w:val="0"/>
      <w:marRight w:val="0"/>
      <w:marTop w:val="0"/>
      <w:marBottom w:val="0"/>
      <w:divBdr>
        <w:top w:val="none" w:sz="0" w:space="0" w:color="auto"/>
        <w:left w:val="none" w:sz="0" w:space="0" w:color="auto"/>
        <w:bottom w:val="none" w:sz="0" w:space="0" w:color="auto"/>
        <w:right w:val="none" w:sz="0" w:space="0" w:color="auto"/>
      </w:divBdr>
    </w:div>
    <w:div w:id="21360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532</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manoila</dc:creator>
  <cp:keywords/>
  <dc:description/>
  <cp:lastModifiedBy>renata manoila</cp:lastModifiedBy>
  <cp:revision>14</cp:revision>
  <cp:lastPrinted>2017-11-17T08:57:00Z</cp:lastPrinted>
  <dcterms:created xsi:type="dcterms:W3CDTF">2017-11-17T08:27:00Z</dcterms:created>
  <dcterms:modified xsi:type="dcterms:W3CDTF">2017-11-17T09:21:00Z</dcterms:modified>
</cp:coreProperties>
</file>